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6A" w:rsidRPr="00E2686A" w:rsidRDefault="00E2686A" w:rsidP="004B7EAD">
      <w:pPr>
        <w:pStyle w:val="Heading1"/>
        <w:rPr>
          <w:rFonts w:ascii="Pristina" w:hAnsi="Pristina" w:cstheme="minorHAnsi"/>
          <w:b w:val="0"/>
          <w:sz w:val="48"/>
          <w:szCs w:val="48"/>
        </w:rPr>
      </w:pPr>
      <w:r w:rsidRPr="00E2686A">
        <w:rPr>
          <w:rFonts w:ascii="Pristina" w:hAnsi="Pristina" w:cstheme="minorHAnsi"/>
          <w:b w:val="0"/>
          <w:noProof/>
          <w:sz w:val="48"/>
          <w:szCs w:val="48"/>
        </w:rPr>
        <w:drawing>
          <wp:anchor distT="0" distB="0" distL="114300" distR="114300" simplePos="0" relativeHeight="251658240" behindDoc="1" locked="0" layoutInCell="1" allowOverlap="1" wp14:anchorId="0AE907C4" wp14:editId="28DB8FF8">
            <wp:simplePos x="0" y="0"/>
            <wp:positionH relativeFrom="column">
              <wp:posOffset>85725</wp:posOffset>
            </wp:positionH>
            <wp:positionV relativeFrom="paragraph">
              <wp:posOffset>-301962</wp:posOffset>
            </wp:positionV>
            <wp:extent cx="907205"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7205" cy="1104900"/>
                    </a:xfrm>
                    <a:prstGeom prst="rect">
                      <a:avLst/>
                    </a:prstGeom>
                  </pic:spPr>
                </pic:pic>
              </a:graphicData>
            </a:graphic>
            <wp14:sizeRelH relativeFrom="page">
              <wp14:pctWidth>0</wp14:pctWidth>
            </wp14:sizeRelH>
            <wp14:sizeRelV relativeFrom="page">
              <wp14:pctHeight>0</wp14:pctHeight>
            </wp14:sizeRelV>
          </wp:anchor>
        </w:drawing>
      </w:r>
      <w:r w:rsidRPr="00E2686A">
        <w:rPr>
          <w:rFonts w:ascii="Pristina" w:hAnsi="Pristina" w:cstheme="minorHAnsi"/>
          <w:b w:val="0"/>
          <w:sz w:val="48"/>
          <w:szCs w:val="48"/>
        </w:rPr>
        <w:t>Dragonfly W</w:t>
      </w:r>
      <w:bookmarkStart w:id="0" w:name="_GoBack"/>
      <w:bookmarkEnd w:id="0"/>
      <w:r w:rsidRPr="00E2686A">
        <w:rPr>
          <w:rFonts w:ascii="Pristina" w:hAnsi="Pristina" w:cstheme="minorHAnsi"/>
          <w:b w:val="0"/>
          <w:sz w:val="48"/>
          <w:szCs w:val="48"/>
        </w:rPr>
        <w:t>ellness &amp; Education Center</w:t>
      </w:r>
    </w:p>
    <w:p w:rsidR="00E2686A" w:rsidRDefault="00E2686A" w:rsidP="004B7EAD">
      <w:pPr>
        <w:pStyle w:val="Heading1"/>
        <w:rPr>
          <w:rFonts w:asciiTheme="minorHAnsi" w:hAnsiTheme="minorHAnsi" w:cstheme="minorHAnsi"/>
          <w:b w:val="0"/>
          <w:sz w:val="22"/>
          <w:szCs w:val="22"/>
        </w:rPr>
      </w:pPr>
    </w:p>
    <w:p w:rsidR="00AA448E" w:rsidRPr="007636ED" w:rsidRDefault="00AA448E" w:rsidP="004B7EAD">
      <w:pPr>
        <w:pStyle w:val="Heading1"/>
        <w:rPr>
          <w:rFonts w:asciiTheme="minorHAnsi" w:hAnsiTheme="minorHAnsi" w:cstheme="minorHAnsi"/>
          <w:b w:val="0"/>
          <w:sz w:val="22"/>
          <w:szCs w:val="22"/>
        </w:rPr>
      </w:pPr>
      <w:r w:rsidRPr="007636ED">
        <w:rPr>
          <w:rFonts w:asciiTheme="minorHAnsi" w:hAnsiTheme="minorHAnsi" w:cstheme="minorHAnsi"/>
          <w:b w:val="0"/>
          <w:sz w:val="22"/>
          <w:szCs w:val="22"/>
        </w:rPr>
        <w:t xml:space="preserve">Counselor Disclosure Information: </w:t>
      </w:r>
      <w:r w:rsidR="00E2686A">
        <w:rPr>
          <w:rFonts w:asciiTheme="minorHAnsi" w:hAnsiTheme="minorHAnsi" w:cstheme="minorHAnsi"/>
          <w:b w:val="0"/>
          <w:sz w:val="22"/>
          <w:szCs w:val="22"/>
        </w:rPr>
        <w:t xml:space="preserve"> </w:t>
      </w:r>
      <w:r w:rsidRPr="007636ED">
        <w:rPr>
          <w:rFonts w:asciiTheme="minorHAnsi" w:hAnsiTheme="minorHAnsi" w:cstheme="minorHAnsi"/>
          <w:b w:val="0"/>
          <w:sz w:val="22"/>
          <w:szCs w:val="22"/>
        </w:rPr>
        <w:t>Sinay Butler</w:t>
      </w:r>
    </w:p>
    <w:p w:rsidR="00AA448E" w:rsidRPr="007636ED" w:rsidRDefault="00AA448E" w:rsidP="004B7EAD">
      <w:pPr>
        <w:jc w:val="center"/>
        <w:rPr>
          <w:rFonts w:cstheme="minorHAnsi"/>
        </w:rPr>
      </w:pPr>
      <w:r w:rsidRPr="007636ED">
        <w:rPr>
          <w:rFonts w:cstheme="minorHAnsi"/>
        </w:rPr>
        <w:t>(</w:t>
      </w:r>
      <w:r w:rsidR="004B7EAD" w:rsidRPr="007636ED">
        <w:rPr>
          <w:rFonts w:cstheme="minorHAnsi"/>
        </w:rPr>
        <w:t>Required</w:t>
      </w:r>
      <w:r w:rsidRPr="007636ED">
        <w:rPr>
          <w:rFonts w:cstheme="minorHAnsi"/>
        </w:rPr>
        <w:t xml:space="preserve"> by WAC 246-809-710)</w:t>
      </w:r>
    </w:p>
    <w:p w:rsidR="00AA448E" w:rsidRPr="007636ED" w:rsidRDefault="00AA448E" w:rsidP="004B7EAD">
      <w:pPr>
        <w:pStyle w:val="BodyTextIndent"/>
        <w:ind w:left="0"/>
        <w:jc w:val="both"/>
        <w:rPr>
          <w:rFonts w:asciiTheme="minorHAnsi" w:hAnsiTheme="minorHAnsi" w:cstheme="minorHAnsi"/>
          <w:sz w:val="22"/>
          <w:szCs w:val="22"/>
          <w:u w:val="single"/>
        </w:rPr>
      </w:pPr>
    </w:p>
    <w:p w:rsidR="00AA448E" w:rsidRDefault="00AA448E" w:rsidP="004B7EAD">
      <w:pPr>
        <w:pStyle w:val="BodyTextIndent"/>
        <w:ind w:left="0"/>
        <w:jc w:val="both"/>
        <w:rPr>
          <w:rFonts w:asciiTheme="minorHAnsi" w:hAnsiTheme="minorHAnsi" w:cstheme="minorHAnsi"/>
          <w:b/>
          <w:sz w:val="22"/>
          <w:szCs w:val="22"/>
          <w:u w:val="single"/>
        </w:rPr>
      </w:pPr>
      <w:r w:rsidRPr="007636ED">
        <w:rPr>
          <w:rFonts w:asciiTheme="minorHAnsi" w:hAnsiTheme="minorHAnsi" w:cstheme="minorHAnsi"/>
          <w:b/>
          <w:sz w:val="22"/>
          <w:szCs w:val="22"/>
          <w:u w:val="single"/>
        </w:rPr>
        <w:t xml:space="preserve">Name and credential/license </w:t>
      </w:r>
    </w:p>
    <w:p w:rsidR="007636ED" w:rsidRPr="007636ED" w:rsidRDefault="007636ED" w:rsidP="004B7EAD">
      <w:pPr>
        <w:pStyle w:val="BodyTextIndent"/>
        <w:ind w:left="0"/>
        <w:jc w:val="both"/>
        <w:rPr>
          <w:rFonts w:asciiTheme="minorHAnsi" w:hAnsiTheme="minorHAnsi" w:cstheme="minorHAnsi"/>
          <w:b/>
          <w:sz w:val="22"/>
          <w:szCs w:val="22"/>
          <w:u w:val="single"/>
        </w:rPr>
      </w:pPr>
    </w:p>
    <w:p w:rsidR="00C71456" w:rsidRPr="007636ED" w:rsidRDefault="00C71456" w:rsidP="004B7EAD">
      <w:pPr>
        <w:pStyle w:val="BodyTextIndent"/>
        <w:ind w:left="0"/>
        <w:jc w:val="both"/>
        <w:rPr>
          <w:rFonts w:asciiTheme="minorHAnsi" w:hAnsiTheme="minorHAnsi" w:cstheme="minorHAnsi"/>
          <w:sz w:val="22"/>
          <w:szCs w:val="22"/>
        </w:rPr>
      </w:pPr>
      <w:r w:rsidRPr="007636ED">
        <w:rPr>
          <w:rFonts w:asciiTheme="minorHAnsi" w:hAnsiTheme="minorHAnsi" w:cstheme="minorHAnsi"/>
          <w:sz w:val="22"/>
          <w:szCs w:val="22"/>
        </w:rPr>
        <w:t xml:space="preserve">Name: </w:t>
      </w:r>
      <w:r w:rsidR="00653B08" w:rsidRPr="007636ED">
        <w:rPr>
          <w:rFonts w:asciiTheme="minorHAnsi" w:hAnsiTheme="minorHAnsi" w:cstheme="minorHAnsi"/>
          <w:sz w:val="22"/>
          <w:szCs w:val="22"/>
        </w:rPr>
        <w:t>Sinay Butler</w:t>
      </w:r>
    </w:p>
    <w:p w:rsidR="00C71456" w:rsidRPr="007636ED" w:rsidRDefault="00C71456" w:rsidP="004B7EAD">
      <w:pPr>
        <w:pStyle w:val="BodyTextIndent"/>
        <w:ind w:left="0"/>
        <w:jc w:val="both"/>
        <w:rPr>
          <w:rFonts w:asciiTheme="minorHAnsi" w:hAnsiTheme="minorHAnsi" w:cstheme="minorHAnsi"/>
          <w:sz w:val="22"/>
          <w:szCs w:val="22"/>
        </w:rPr>
      </w:pPr>
      <w:r w:rsidRPr="007636ED">
        <w:rPr>
          <w:rFonts w:asciiTheme="minorHAnsi" w:hAnsiTheme="minorHAnsi" w:cstheme="minorHAnsi"/>
          <w:sz w:val="22"/>
          <w:szCs w:val="22"/>
        </w:rPr>
        <w:t xml:space="preserve">Title: </w:t>
      </w:r>
      <w:r w:rsidR="00AA448E" w:rsidRPr="007636ED">
        <w:rPr>
          <w:rFonts w:asciiTheme="minorHAnsi" w:hAnsiTheme="minorHAnsi" w:cstheme="minorHAnsi"/>
          <w:sz w:val="22"/>
          <w:szCs w:val="22"/>
        </w:rPr>
        <w:t xml:space="preserve">Marriage and Family Therapist and Mental Health Counselor. </w:t>
      </w:r>
    </w:p>
    <w:p w:rsidR="00C71456" w:rsidRPr="007636ED" w:rsidRDefault="00C71456" w:rsidP="004B7EAD">
      <w:pPr>
        <w:pStyle w:val="BodyTextIndent"/>
        <w:ind w:left="0"/>
        <w:jc w:val="both"/>
        <w:rPr>
          <w:rFonts w:asciiTheme="minorHAnsi" w:hAnsiTheme="minorHAnsi" w:cstheme="minorHAnsi"/>
          <w:sz w:val="22"/>
          <w:szCs w:val="22"/>
        </w:rPr>
      </w:pPr>
      <w:r w:rsidRPr="007636ED">
        <w:rPr>
          <w:rFonts w:asciiTheme="minorHAnsi" w:hAnsiTheme="minorHAnsi" w:cstheme="minorHAnsi"/>
          <w:sz w:val="22"/>
          <w:szCs w:val="22"/>
        </w:rPr>
        <w:t xml:space="preserve">Education: M.Ed. in Adult Education </w:t>
      </w:r>
    </w:p>
    <w:p w:rsidR="00C71456" w:rsidRPr="007636ED" w:rsidRDefault="00AA448E" w:rsidP="004B7EAD">
      <w:pPr>
        <w:pStyle w:val="BodyTextIndent"/>
        <w:jc w:val="both"/>
        <w:rPr>
          <w:rFonts w:asciiTheme="minorHAnsi" w:hAnsiTheme="minorHAnsi" w:cstheme="minorHAnsi"/>
          <w:sz w:val="22"/>
          <w:szCs w:val="22"/>
        </w:rPr>
      </w:pPr>
      <w:proofErr w:type="gramStart"/>
      <w:r w:rsidRPr="007636ED">
        <w:rPr>
          <w:rFonts w:asciiTheme="minorHAnsi" w:hAnsiTheme="minorHAnsi" w:cstheme="minorHAnsi"/>
          <w:sz w:val="22"/>
          <w:szCs w:val="22"/>
        </w:rPr>
        <w:t>M.A. in Marriage and Family Therapy.</w:t>
      </w:r>
      <w:proofErr w:type="gramEnd"/>
      <w:r w:rsidRPr="007636ED">
        <w:rPr>
          <w:rFonts w:asciiTheme="minorHAnsi" w:hAnsiTheme="minorHAnsi" w:cstheme="minorHAnsi"/>
          <w:sz w:val="22"/>
          <w:szCs w:val="22"/>
        </w:rPr>
        <w:t xml:space="preserve"> </w:t>
      </w:r>
    </w:p>
    <w:p w:rsidR="00C71456" w:rsidRPr="007636ED" w:rsidRDefault="00C71456" w:rsidP="004B7EAD">
      <w:pPr>
        <w:pStyle w:val="BodyTextIndent"/>
        <w:ind w:left="0"/>
        <w:jc w:val="both"/>
        <w:rPr>
          <w:rFonts w:asciiTheme="minorHAnsi" w:hAnsiTheme="minorHAnsi" w:cstheme="minorHAnsi"/>
          <w:sz w:val="22"/>
          <w:szCs w:val="22"/>
        </w:rPr>
      </w:pPr>
      <w:r w:rsidRPr="007636ED">
        <w:rPr>
          <w:rFonts w:asciiTheme="minorHAnsi" w:hAnsiTheme="minorHAnsi" w:cstheme="minorHAnsi"/>
          <w:sz w:val="22"/>
          <w:szCs w:val="22"/>
        </w:rPr>
        <w:t xml:space="preserve">License: </w:t>
      </w:r>
      <w:r w:rsidR="00AA448E" w:rsidRPr="007636ED">
        <w:rPr>
          <w:rFonts w:asciiTheme="minorHAnsi" w:hAnsiTheme="minorHAnsi" w:cstheme="minorHAnsi"/>
          <w:sz w:val="22"/>
          <w:szCs w:val="22"/>
        </w:rPr>
        <w:t xml:space="preserve">Mental Health Counselor </w:t>
      </w:r>
      <w:r w:rsidRPr="007636ED">
        <w:rPr>
          <w:rFonts w:asciiTheme="minorHAnsi" w:hAnsiTheme="minorHAnsi" w:cstheme="minorHAnsi"/>
          <w:sz w:val="22"/>
          <w:szCs w:val="22"/>
        </w:rPr>
        <w:t>Associate (#MC 60508703</w:t>
      </w:r>
      <w:r w:rsidR="00AA448E" w:rsidRPr="007636ED">
        <w:rPr>
          <w:rFonts w:asciiTheme="minorHAnsi" w:hAnsiTheme="minorHAnsi" w:cstheme="minorHAnsi"/>
          <w:sz w:val="22"/>
          <w:szCs w:val="22"/>
        </w:rPr>
        <w:t xml:space="preserve">) </w:t>
      </w:r>
    </w:p>
    <w:p w:rsidR="00AA448E" w:rsidRPr="007636ED" w:rsidRDefault="00C71456" w:rsidP="004B7EAD">
      <w:pPr>
        <w:pStyle w:val="BodyTextIndent"/>
        <w:ind w:left="0"/>
        <w:jc w:val="both"/>
        <w:rPr>
          <w:rFonts w:asciiTheme="minorHAnsi" w:hAnsiTheme="minorHAnsi" w:cstheme="minorHAnsi"/>
          <w:sz w:val="22"/>
          <w:szCs w:val="22"/>
        </w:rPr>
      </w:pPr>
      <w:r w:rsidRPr="007636ED">
        <w:rPr>
          <w:rFonts w:asciiTheme="minorHAnsi" w:hAnsiTheme="minorHAnsi" w:cstheme="minorHAnsi"/>
          <w:sz w:val="22"/>
          <w:szCs w:val="22"/>
        </w:rPr>
        <w:t>Marriage and Family Therapist Associate (#MG 60534864)</w:t>
      </w:r>
    </w:p>
    <w:p w:rsidR="00AA448E" w:rsidRPr="007636ED" w:rsidRDefault="00AA448E" w:rsidP="004B7EAD">
      <w:pPr>
        <w:jc w:val="both"/>
        <w:rPr>
          <w:rFonts w:cstheme="minorHAnsi"/>
        </w:rPr>
      </w:pPr>
    </w:p>
    <w:p w:rsidR="00AA448E" w:rsidRPr="007636ED" w:rsidRDefault="00AA448E" w:rsidP="004B7EAD">
      <w:pPr>
        <w:jc w:val="both"/>
        <w:rPr>
          <w:rFonts w:cstheme="minorHAnsi"/>
          <w:b/>
          <w:u w:val="single"/>
        </w:rPr>
      </w:pPr>
      <w:r w:rsidRPr="007636ED">
        <w:rPr>
          <w:rFonts w:cstheme="minorHAnsi"/>
          <w:b/>
          <w:u w:val="single"/>
        </w:rPr>
        <w:t>Supervisor Information</w:t>
      </w:r>
    </w:p>
    <w:p w:rsidR="00AA448E" w:rsidRPr="007636ED" w:rsidRDefault="00C71456" w:rsidP="004B7EAD">
      <w:pPr>
        <w:pStyle w:val="BodyTextIndent"/>
        <w:ind w:left="0"/>
        <w:jc w:val="both"/>
        <w:rPr>
          <w:rFonts w:asciiTheme="minorHAnsi" w:hAnsiTheme="minorHAnsi" w:cstheme="minorHAnsi"/>
          <w:sz w:val="22"/>
          <w:szCs w:val="22"/>
        </w:rPr>
      </w:pPr>
      <w:r w:rsidRPr="007636ED">
        <w:rPr>
          <w:rFonts w:asciiTheme="minorHAnsi" w:hAnsiTheme="minorHAnsi" w:cstheme="minorHAnsi"/>
          <w:sz w:val="22"/>
          <w:szCs w:val="22"/>
        </w:rPr>
        <w:t>As an Associate, I have a supervisor while I complete the requirements for full state licensure. My supe</w:t>
      </w:r>
      <w:r w:rsidR="00AA448E" w:rsidRPr="007636ED">
        <w:rPr>
          <w:rFonts w:asciiTheme="minorHAnsi" w:hAnsiTheme="minorHAnsi" w:cstheme="minorHAnsi"/>
          <w:sz w:val="22"/>
          <w:szCs w:val="22"/>
        </w:rPr>
        <w:t xml:space="preserve">rvisor is Carmen Green (WA License #LH00009493 and #LF00002255).  </w:t>
      </w:r>
      <w:r w:rsidRPr="007636ED">
        <w:rPr>
          <w:rFonts w:asciiTheme="minorHAnsi" w:hAnsiTheme="minorHAnsi" w:cstheme="minorHAnsi"/>
          <w:sz w:val="22"/>
          <w:szCs w:val="22"/>
        </w:rPr>
        <w:t>I</w:t>
      </w:r>
      <w:r w:rsidR="00AA448E" w:rsidRPr="007636ED">
        <w:rPr>
          <w:rFonts w:asciiTheme="minorHAnsi" w:hAnsiTheme="minorHAnsi" w:cstheme="minorHAnsi"/>
          <w:sz w:val="22"/>
          <w:szCs w:val="22"/>
        </w:rPr>
        <w:t xml:space="preserve"> will seek input and collaboration with Carmen regarding clients. Clients are usually discussed without personal identifying information but Carmen </w:t>
      </w:r>
      <w:r w:rsidRPr="007636ED">
        <w:rPr>
          <w:rFonts w:asciiTheme="minorHAnsi" w:hAnsiTheme="minorHAnsi" w:cstheme="minorHAnsi"/>
          <w:sz w:val="22"/>
          <w:szCs w:val="22"/>
        </w:rPr>
        <w:t xml:space="preserve">and I </w:t>
      </w:r>
      <w:r w:rsidR="00AA448E" w:rsidRPr="007636ED">
        <w:rPr>
          <w:rFonts w:asciiTheme="minorHAnsi" w:hAnsiTheme="minorHAnsi" w:cstheme="minorHAnsi"/>
          <w:sz w:val="22"/>
          <w:szCs w:val="22"/>
        </w:rPr>
        <w:t>are bound by the same confidentiality standard</w:t>
      </w:r>
      <w:r w:rsidRPr="007636ED">
        <w:rPr>
          <w:rFonts w:asciiTheme="minorHAnsi" w:hAnsiTheme="minorHAnsi" w:cstheme="minorHAnsi"/>
          <w:sz w:val="22"/>
          <w:szCs w:val="22"/>
        </w:rPr>
        <w:t>s</w:t>
      </w:r>
      <w:r w:rsidR="00AA448E" w:rsidRPr="007636ED">
        <w:rPr>
          <w:rFonts w:asciiTheme="minorHAnsi" w:hAnsiTheme="minorHAnsi" w:cstheme="minorHAnsi"/>
          <w:sz w:val="22"/>
          <w:szCs w:val="22"/>
        </w:rPr>
        <w:t xml:space="preserve">. </w:t>
      </w:r>
    </w:p>
    <w:p w:rsidR="00AA448E" w:rsidRPr="007636ED" w:rsidRDefault="00AA448E" w:rsidP="004B7EAD">
      <w:pPr>
        <w:jc w:val="both"/>
        <w:rPr>
          <w:rFonts w:cstheme="minorHAnsi"/>
        </w:rPr>
      </w:pPr>
    </w:p>
    <w:p w:rsidR="00AA448E" w:rsidRPr="007636ED" w:rsidRDefault="00AA448E" w:rsidP="004B7EAD">
      <w:pPr>
        <w:jc w:val="both"/>
        <w:rPr>
          <w:rFonts w:cstheme="minorHAnsi"/>
          <w:b/>
          <w:u w:val="single"/>
        </w:rPr>
      </w:pPr>
      <w:r w:rsidRPr="007636ED">
        <w:rPr>
          <w:rFonts w:cstheme="minorHAnsi"/>
          <w:b/>
          <w:u w:val="single"/>
        </w:rPr>
        <w:t>Education and Experience</w:t>
      </w:r>
    </w:p>
    <w:p w:rsidR="00AA448E" w:rsidRPr="007636ED" w:rsidRDefault="00C71456" w:rsidP="004B7EAD">
      <w:pPr>
        <w:jc w:val="both"/>
        <w:rPr>
          <w:rFonts w:cstheme="minorHAnsi"/>
        </w:rPr>
      </w:pPr>
      <w:r w:rsidRPr="007636ED">
        <w:rPr>
          <w:rFonts w:cstheme="minorHAnsi"/>
        </w:rPr>
        <w:t xml:space="preserve">I have </w:t>
      </w:r>
      <w:r w:rsidR="00AA448E" w:rsidRPr="007636ED">
        <w:rPr>
          <w:rFonts w:cstheme="minorHAnsi"/>
        </w:rPr>
        <w:t xml:space="preserve">two Associate degrees from the University of Alaska and received </w:t>
      </w:r>
      <w:r w:rsidRPr="007636ED">
        <w:rPr>
          <w:rFonts w:cstheme="minorHAnsi"/>
        </w:rPr>
        <w:t>a</w:t>
      </w:r>
      <w:r w:rsidR="00AA448E" w:rsidRPr="007636ED">
        <w:rPr>
          <w:rFonts w:cstheme="minorHAnsi"/>
        </w:rPr>
        <w:t xml:space="preserve"> Bachelor’s degree in Social Science from California State University, Stanislaus. </w:t>
      </w:r>
      <w:r w:rsidRPr="007636ED">
        <w:rPr>
          <w:rFonts w:cstheme="minorHAnsi"/>
        </w:rPr>
        <w:t>I</w:t>
      </w:r>
      <w:r w:rsidR="004B7EAD">
        <w:rPr>
          <w:rFonts w:cstheme="minorHAnsi"/>
        </w:rPr>
        <w:t xml:space="preserve"> hold</w:t>
      </w:r>
      <w:r w:rsidR="00AA448E" w:rsidRPr="007636ED">
        <w:rPr>
          <w:rFonts w:cstheme="minorHAnsi"/>
        </w:rPr>
        <w:t xml:space="preserve"> a Washington State teaching credential and taught at the college level for eleven years. </w:t>
      </w:r>
      <w:r w:rsidRPr="007636ED">
        <w:rPr>
          <w:rFonts w:cstheme="minorHAnsi"/>
        </w:rPr>
        <w:t>I have</w:t>
      </w:r>
      <w:r w:rsidR="00AA448E" w:rsidRPr="007636ED">
        <w:rPr>
          <w:rFonts w:cstheme="minorHAnsi"/>
        </w:rPr>
        <w:t xml:space="preserve"> a M.Ed. in Adult Education from Eastern Washington University and a M.A. from Whitworth University, where </w:t>
      </w:r>
      <w:r w:rsidRPr="007636ED">
        <w:rPr>
          <w:rFonts w:cstheme="minorHAnsi"/>
        </w:rPr>
        <w:t>I</w:t>
      </w:r>
      <w:r w:rsidR="00AA448E" w:rsidRPr="007636ED">
        <w:rPr>
          <w:rFonts w:cstheme="minorHAnsi"/>
        </w:rPr>
        <w:t xml:space="preserve"> studied Mental Health Counseling and Marriage and Family Therapy. </w:t>
      </w:r>
      <w:r w:rsidRPr="007636ED">
        <w:rPr>
          <w:rFonts w:cstheme="minorHAnsi"/>
        </w:rPr>
        <w:t>I</w:t>
      </w:r>
      <w:r w:rsidR="00AA448E" w:rsidRPr="007636ED">
        <w:rPr>
          <w:rFonts w:cstheme="minorHAnsi"/>
        </w:rPr>
        <w:t xml:space="preserve"> completed </w:t>
      </w:r>
      <w:r w:rsidRPr="007636ED">
        <w:rPr>
          <w:rFonts w:cstheme="minorHAnsi"/>
        </w:rPr>
        <w:t>my</w:t>
      </w:r>
      <w:r w:rsidR="00AA448E" w:rsidRPr="007636ED">
        <w:rPr>
          <w:rFonts w:cstheme="minorHAnsi"/>
        </w:rPr>
        <w:t xml:space="preserve"> internship at Whitworth University Counseling Center and Whitworth Marriage and Family Wellness Center where </w:t>
      </w:r>
      <w:r w:rsidRPr="007636ED">
        <w:rPr>
          <w:rFonts w:cstheme="minorHAnsi"/>
        </w:rPr>
        <w:t>I</w:t>
      </w:r>
      <w:r w:rsidR="00AA448E" w:rsidRPr="007636ED">
        <w:rPr>
          <w:rFonts w:cstheme="minorHAnsi"/>
        </w:rPr>
        <w:t xml:space="preserve"> worked with individuals </w:t>
      </w:r>
      <w:r w:rsidR="004B7EAD">
        <w:rPr>
          <w:rFonts w:cstheme="minorHAnsi"/>
        </w:rPr>
        <w:t>experiencing</w:t>
      </w:r>
      <w:r w:rsidR="00AA448E" w:rsidRPr="007636ED">
        <w:rPr>
          <w:rFonts w:cstheme="minorHAnsi"/>
        </w:rPr>
        <w:t xml:space="preserve"> a variety of psychological and emotional issues, including</w:t>
      </w:r>
      <w:r w:rsidR="004B7EAD">
        <w:rPr>
          <w:rFonts w:cstheme="minorHAnsi"/>
        </w:rPr>
        <w:t>:</w:t>
      </w:r>
      <w:r w:rsidR="00AA448E" w:rsidRPr="007636ED">
        <w:rPr>
          <w:rFonts w:cstheme="minorHAnsi"/>
        </w:rPr>
        <w:t xml:space="preserve"> depression, anxiety, bi polar, PTSD (Post Traumatic Stress Disorder), ADHD</w:t>
      </w:r>
      <w:r w:rsidR="004B7EAD">
        <w:rPr>
          <w:rFonts w:cstheme="minorHAnsi"/>
        </w:rPr>
        <w:t xml:space="preserve"> </w:t>
      </w:r>
      <w:r w:rsidR="00AA448E" w:rsidRPr="007636ED">
        <w:rPr>
          <w:rFonts w:cstheme="minorHAnsi"/>
        </w:rPr>
        <w:t xml:space="preserve">(Attention Deficit/Hyperactivity Disorder), OCD (Obsessive Compulsive Disorder), grief and loss and relational issues. </w:t>
      </w:r>
      <w:r w:rsidRPr="007636ED">
        <w:rPr>
          <w:rFonts w:cstheme="minorHAnsi"/>
        </w:rPr>
        <w:t xml:space="preserve">I worked with </w:t>
      </w:r>
      <w:r w:rsidR="00AA448E" w:rsidRPr="007636ED">
        <w:rPr>
          <w:rFonts w:cstheme="minorHAnsi"/>
        </w:rPr>
        <w:t>acute</w:t>
      </w:r>
      <w:r w:rsidRPr="007636ED">
        <w:rPr>
          <w:rFonts w:cstheme="minorHAnsi"/>
        </w:rPr>
        <w:t xml:space="preserve"> and</w:t>
      </w:r>
      <w:r w:rsidR="00AA448E" w:rsidRPr="007636ED">
        <w:rPr>
          <w:rFonts w:cstheme="minorHAnsi"/>
        </w:rPr>
        <w:t xml:space="preserve"> chronic</w:t>
      </w:r>
      <w:r w:rsidRPr="007636ED">
        <w:rPr>
          <w:rFonts w:cstheme="minorHAnsi"/>
        </w:rPr>
        <w:t>ally</w:t>
      </w:r>
      <w:r w:rsidR="00AA448E" w:rsidRPr="007636ED">
        <w:rPr>
          <w:rFonts w:cstheme="minorHAnsi"/>
        </w:rPr>
        <w:t xml:space="preserve"> mentally ill </w:t>
      </w:r>
      <w:r w:rsidRPr="007636ED">
        <w:rPr>
          <w:rFonts w:cstheme="minorHAnsi"/>
        </w:rPr>
        <w:t>clients while</w:t>
      </w:r>
      <w:r w:rsidR="004B7EAD">
        <w:rPr>
          <w:rFonts w:cstheme="minorHAnsi"/>
        </w:rPr>
        <w:t xml:space="preserve"> employed</w:t>
      </w:r>
      <w:r w:rsidR="00AA448E" w:rsidRPr="007636ED">
        <w:rPr>
          <w:rFonts w:cstheme="minorHAnsi"/>
        </w:rPr>
        <w:t xml:space="preserve"> at NEW Alliance Counseling Services in Colville, WA. </w:t>
      </w:r>
    </w:p>
    <w:p w:rsidR="00AA448E" w:rsidRPr="007636ED" w:rsidRDefault="00AA448E" w:rsidP="004B7EAD">
      <w:pPr>
        <w:jc w:val="both"/>
        <w:rPr>
          <w:rFonts w:cstheme="minorHAnsi"/>
          <w:b/>
          <w:u w:val="single"/>
        </w:rPr>
      </w:pPr>
      <w:r w:rsidRPr="007636ED">
        <w:rPr>
          <w:rFonts w:cstheme="minorHAnsi"/>
          <w:b/>
          <w:u w:val="single"/>
        </w:rPr>
        <w:t xml:space="preserve">Methods and Techniques Used </w:t>
      </w:r>
    </w:p>
    <w:p w:rsidR="00AA448E" w:rsidRPr="007636ED" w:rsidRDefault="00AA448E" w:rsidP="004B7EAD">
      <w:pPr>
        <w:jc w:val="both"/>
        <w:rPr>
          <w:rFonts w:cstheme="minorHAnsi"/>
        </w:rPr>
      </w:pPr>
      <w:r w:rsidRPr="007636ED">
        <w:rPr>
          <w:rFonts w:cstheme="minorHAnsi"/>
        </w:rPr>
        <w:t xml:space="preserve">Treatment is </w:t>
      </w:r>
      <w:r w:rsidR="00B6224B" w:rsidRPr="007636ED">
        <w:rPr>
          <w:rFonts w:cstheme="minorHAnsi"/>
        </w:rPr>
        <w:t xml:space="preserve">an </w:t>
      </w:r>
      <w:r w:rsidRPr="007636ED">
        <w:rPr>
          <w:rFonts w:cstheme="minorHAnsi"/>
        </w:rPr>
        <w:t xml:space="preserve">individualized </w:t>
      </w:r>
      <w:r w:rsidR="00B6224B" w:rsidRPr="007636ED">
        <w:rPr>
          <w:rFonts w:cstheme="minorHAnsi"/>
        </w:rPr>
        <w:t xml:space="preserve">experience </w:t>
      </w:r>
      <w:r w:rsidRPr="007636ED">
        <w:rPr>
          <w:rFonts w:cstheme="minorHAnsi"/>
        </w:rPr>
        <w:t xml:space="preserve">and </w:t>
      </w:r>
      <w:r w:rsidR="00B6224B" w:rsidRPr="007636ED">
        <w:rPr>
          <w:rFonts w:cstheme="minorHAnsi"/>
        </w:rPr>
        <w:t xml:space="preserve">you </w:t>
      </w:r>
      <w:r w:rsidRPr="007636ED">
        <w:rPr>
          <w:rFonts w:cstheme="minorHAnsi"/>
        </w:rPr>
        <w:t>will actively participate in goal setting and in i</w:t>
      </w:r>
      <w:r w:rsidR="00B6224B" w:rsidRPr="007636ED">
        <w:rPr>
          <w:rFonts w:cstheme="minorHAnsi"/>
        </w:rPr>
        <w:t>mplementing interventions. I use</w:t>
      </w:r>
      <w:r w:rsidRPr="007636ED">
        <w:rPr>
          <w:rFonts w:cstheme="minorHAnsi"/>
        </w:rPr>
        <w:t xml:space="preserve"> evidence-based (shown by research to be effective) methods and techniques in therapy, such as Cognitive Behavioral Therapy (CBT), Solution Focused Therapy (SFT) and Motivational Interviewing (MI)</w:t>
      </w:r>
      <w:r w:rsidR="00B6224B" w:rsidRPr="007636ED">
        <w:rPr>
          <w:rFonts w:cstheme="minorHAnsi"/>
        </w:rPr>
        <w:t xml:space="preserve">. I have completed the level 2 training for the </w:t>
      </w:r>
      <w:proofErr w:type="spellStart"/>
      <w:r w:rsidR="00B6224B" w:rsidRPr="007636ED">
        <w:rPr>
          <w:rFonts w:cstheme="minorHAnsi"/>
        </w:rPr>
        <w:t>Gottman</w:t>
      </w:r>
      <w:proofErr w:type="spellEnd"/>
      <w:r w:rsidR="00B6224B" w:rsidRPr="007636ED">
        <w:rPr>
          <w:rFonts w:cstheme="minorHAnsi"/>
        </w:rPr>
        <w:t xml:space="preserve"> Method of Couples therapy and use those methods. I am a PREPARE/ENRICH facilitator. </w:t>
      </w:r>
      <w:r w:rsidRPr="007636ED">
        <w:rPr>
          <w:rFonts w:cstheme="minorHAnsi"/>
        </w:rPr>
        <w:t xml:space="preserve">Psycho-education is also an </w:t>
      </w:r>
      <w:r w:rsidRPr="007636ED">
        <w:rPr>
          <w:rFonts w:cstheme="minorHAnsi"/>
        </w:rPr>
        <w:lastRenderedPageBreak/>
        <w:t xml:space="preserve">important tool in the therapeutic process. At times, individuals may be referred out for other services, such as an evaluation for psychopharmacology treatment. </w:t>
      </w:r>
    </w:p>
    <w:p w:rsidR="00E2686A" w:rsidRDefault="00E2686A" w:rsidP="004B7EAD">
      <w:pPr>
        <w:jc w:val="both"/>
        <w:rPr>
          <w:rFonts w:cstheme="minorHAnsi"/>
          <w:b/>
          <w:u w:val="single"/>
        </w:rPr>
      </w:pPr>
    </w:p>
    <w:p w:rsidR="00AA448E" w:rsidRPr="007636ED" w:rsidRDefault="00AA448E" w:rsidP="004B7EAD">
      <w:pPr>
        <w:jc w:val="both"/>
        <w:rPr>
          <w:rFonts w:cstheme="minorHAnsi"/>
          <w:b/>
          <w:u w:val="single"/>
        </w:rPr>
      </w:pPr>
      <w:r w:rsidRPr="007636ED">
        <w:rPr>
          <w:rFonts w:cstheme="minorHAnsi"/>
          <w:b/>
          <w:u w:val="single"/>
        </w:rPr>
        <w:t xml:space="preserve">Course of Treatment </w:t>
      </w:r>
    </w:p>
    <w:p w:rsidR="00AA448E" w:rsidRPr="007636ED" w:rsidRDefault="00AA448E" w:rsidP="004B7EAD">
      <w:pPr>
        <w:jc w:val="both"/>
        <w:rPr>
          <w:rFonts w:cstheme="minorHAnsi"/>
        </w:rPr>
      </w:pPr>
      <w:r w:rsidRPr="007636ED">
        <w:rPr>
          <w:rFonts w:cstheme="minorHAnsi"/>
        </w:rPr>
        <w:t xml:space="preserve">Treatment starts with an assessment to determine </w:t>
      </w:r>
      <w:r w:rsidR="00B6224B" w:rsidRPr="007636ED">
        <w:rPr>
          <w:rFonts w:cstheme="minorHAnsi"/>
        </w:rPr>
        <w:t>your</w:t>
      </w:r>
      <w:r w:rsidRPr="007636ED">
        <w:rPr>
          <w:rFonts w:cstheme="minorHAnsi"/>
        </w:rPr>
        <w:t xml:space="preserve"> needs.  Next, </w:t>
      </w:r>
      <w:r w:rsidR="00B6224B" w:rsidRPr="007636ED">
        <w:rPr>
          <w:rFonts w:cstheme="minorHAnsi"/>
        </w:rPr>
        <w:t xml:space="preserve">you and I </w:t>
      </w:r>
      <w:r w:rsidRPr="007636ED">
        <w:rPr>
          <w:rFonts w:cstheme="minorHAnsi"/>
        </w:rPr>
        <w:t xml:space="preserve">will collaborate to develop measurable goals for those identified needs.  Treatment interventions may include individual therapy, couples, and/or family therapy. The length of treatment </w:t>
      </w:r>
      <w:r w:rsidR="00B6224B" w:rsidRPr="007636ED">
        <w:rPr>
          <w:rFonts w:cstheme="minorHAnsi"/>
        </w:rPr>
        <w:t xml:space="preserve">is dependent primarily upon your </w:t>
      </w:r>
      <w:r w:rsidRPr="007636ED">
        <w:rPr>
          <w:rFonts w:cstheme="minorHAnsi"/>
        </w:rPr>
        <w:t xml:space="preserve">needs and the presenting problems.  Treatment can be as brief as 3-5 sessions, or longer if this is deemed necessary.  </w:t>
      </w:r>
      <w:r w:rsidR="00B6224B" w:rsidRPr="007636ED">
        <w:rPr>
          <w:rFonts w:cstheme="minorHAnsi"/>
        </w:rPr>
        <w:t>Treatment</w:t>
      </w:r>
      <w:r w:rsidRPr="007636ED">
        <w:rPr>
          <w:rFonts w:cstheme="minorHAnsi"/>
        </w:rPr>
        <w:t xml:space="preserve"> come</w:t>
      </w:r>
      <w:r w:rsidR="00B6224B" w:rsidRPr="007636ED">
        <w:rPr>
          <w:rFonts w:cstheme="minorHAnsi"/>
        </w:rPr>
        <w:t>s</w:t>
      </w:r>
      <w:r w:rsidRPr="007636ED">
        <w:rPr>
          <w:rFonts w:cstheme="minorHAnsi"/>
        </w:rPr>
        <w:t xml:space="preserve"> to an end when treatment goals have been met and/or </w:t>
      </w:r>
      <w:r w:rsidR="00C85CEB" w:rsidRPr="007636ED">
        <w:rPr>
          <w:rFonts w:cstheme="minorHAnsi"/>
        </w:rPr>
        <w:t xml:space="preserve">when you and/or I </w:t>
      </w:r>
      <w:r w:rsidRPr="007636ED">
        <w:rPr>
          <w:rFonts w:cstheme="minorHAnsi"/>
        </w:rPr>
        <w:t>agree that continuation is no longer desired or indicated. Clients are expected to participate in their treatment and to attend their scheduled appointments.</w:t>
      </w:r>
    </w:p>
    <w:p w:rsidR="00AA448E" w:rsidRPr="007636ED" w:rsidRDefault="00AA448E" w:rsidP="004B7EAD">
      <w:pPr>
        <w:pStyle w:val="NoSpacing"/>
        <w:tabs>
          <w:tab w:val="left" w:pos="990"/>
        </w:tabs>
        <w:jc w:val="both"/>
        <w:rPr>
          <w:rFonts w:cstheme="minorHAnsi"/>
        </w:rPr>
      </w:pPr>
    </w:p>
    <w:p w:rsidR="00AA448E" w:rsidRPr="007636ED" w:rsidRDefault="00AA448E" w:rsidP="004B7EAD">
      <w:pPr>
        <w:jc w:val="both"/>
        <w:rPr>
          <w:rFonts w:cstheme="minorHAnsi"/>
          <w:b/>
          <w:u w:val="single"/>
        </w:rPr>
      </w:pPr>
      <w:r w:rsidRPr="007636ED">
        <w:rPr>
          <w:rFonts w:cstheme="minorHAnsi"/>
          <w:b/>
          <w:u w:val="single"/>
        </w:rPr>
        <w:t>Type of Services Provided</w:t>
      </w:r>
    </w:p>
    <w:p w:rsidR="00AA448E" w:rsidRPr="007636ED" w:rsidRDefault="00C85CEB" w:rsidP="004B7EAD">
      <w:pPr>
        <w:pStyle w:val="BodyTextIndent"/>
        <w:ind w:left="0"/>
        <w:jc w:val="both"/>
        <w:rPr>
          <w:rFonts w:asciiTheme="minorHAnsi" w:hAnsiTheme="minorHAnsi" w:cstheme="minorHAnsi"/>
          <w:sz w:val="22"/>
          <w:szCs w:val="22"/>
        </w:rPr>
      </w:pPr>
      <w:r w:rsidRPr="007636ED">
        <w:rPr>
          <w:rFonts w:asciiTheme="minorHAnsi" w:hAnsiTheme="minorHAnsi" w:cstheme="minorHAnsi"/>
          <w:sz w:val="22"/>
          <w:szCs w:val="22"/>
        </w:rPr>
        <w:t>I provide</w:t>
      </w:r>
      <w:r w:rsidR="00AA448E" w:rsidRPr="007636ED">
        <w:rPr>
          <w:rFonts w:asciiTheme="minorHAnsi" w:hAnsiTheme="minorHAnsi" w:cstheme="minorHAnsi"/>
          <w:sz w:val="22"/>
          <w:szCs w:val="22"/>
        </w:rPr>
        <w:t xml:space="preserve"> therapy to individuals, couples and families with mental illness and/or other emotional/ behavioral problems. </w:t>
      </w:r>
      <w:r w:rsidRPr="007636ED">
        <w:rPr>
          <w:rFonts w:asciiTheme="minorHAnsi" w:hAnsiTheme="minorHAnsi" w:cstheme="minorHAnsi"/>
          <w:sz w:val="22"/>
          <w:szCs w:val="22"/>
        </w:rPr>
        <w:t>I believe</w:t>
      </w:r>
      <w:r w:rsidR="00AA448E" w:rsidRPr="007636ED">
        <w:rPr>
          <w:rFonts w:asciiTheme="minorHAnsi" w:hAnsiTheme="minorHAnsi" w:cstheme="minorHAnsi"/>
          <w:sz w:val="22"/>
          <w:szCs w:val="22"/>
        </w:rPr>
        <w:t xml:space="preserve"> that treatment is</w:t>
      </w:r>
      <w:r w:rsidRPr="007636ED">
        <w:rPr>
          <w:rFonts w:asciiTheme="minorHAnsi" w:hAnsiTheme="minorHAnsi" w:cstheme="minorHAnsi"/>
          <w:sz w:val="22"/>
          <w:szCs w:val="22"/>
        </w:rPr>
        <w:t xml:space="preserve"> a mutual process and encourage</w:t>
      </w:r>
      <w:r w:rsidR="00AA448E" w:rsidRPr="007636ED">
        <w:rPr>
          <w:rFonts w:asciiTheme="minorHAnsi" w:hAnsiTheme="minorHAnsi" w:cstheme="minorHAnsi"/>
          <w:sz w:val="22"/>
          <w:szCs w:val="22"/>
        </w:rPr>
        <w:t xml:space="preserve"> active participation of clients and their families. </w:t>
      </w:r>
      <w:r w:rsidRPr="007636ED">
        <w:rPr>
          <w:rFonts w:asciiTheme="minorHAnsi" w:hAnsiTheme="minorHAnsi" w:cstheme="minorHAnsi"/>
          <w:sz w:val="22"/>
          <w:szCs w:val="22"/>
        </w:rPr>
        <w:t xml:space="preserve">I do </w:t>
      </w:r>
      <w:r w:rsidR="00AA448E" w:rsidRPr="007636ED">
        <w:rPr>
          <w:rFonts w:asciiTheme="minorHAnsi" w:hAnsiTheme="minorHAnsi" w:cstheme="minorHAnsi"/>
          <w:sz w:val="22"/>
          <w:szCs w:val="22"/>
        </w:rPr>
        <w:t xml:space="preserve">not prescribe medications. In the event that it is determined that medications might be an appropriate addition to </w:t>
      </w:r>
      <w:r w:rsidRPr="007636ED">
        <w:rPr>
          <w:rFonts w:asciiTheme="minorHAnsi" w:hAnsiTheme="minorHAnsi" w:cstheme="minorHAnsi"/>
          <w:sz w:val="22"/>
          <w:szCs w:val="22"/>
        </w:rPr>
        <w:t xml:space="preserve">therapy, you will be referred to your primary physician. </w:t>
      </w:r>
    </w:p>
    <w:p w:rsidR="00AA448E" w:rsidRPr="007636ED" w:rsidRDefault="00AA448E" w:rsidP="004B7EAD">
      <w:pPr>
        <w:pStyle w:val="NoSpacing"/>
        <w:tabs>
          <w:tab w:val="left" w:pos="990"/>
        </w:tabs>
        <w:jc w:val="both"/>
        <w:rPr>
          <w:rFonts w:cstheme="minorHAnsi"/>
        </w:rPr>
      </w:pPr>
    </w:p>
    <w:p w:rsidR="00413E1F" w:rsidRPr="007636ED" w:rsidRDefault="00413E1F" w:rsidP="004B7EAD">
      <w:pPr>
        <w:jc w:val="both"/>
        <w:rPr>
          <w:rFonts w:cstheme="minorHAnsi"/>
          <w:b/>
        </w:rPr>
      </w:pPr>
      <w:r w:rsidRPr="007636ED">
        <w:rPr>
          <w:rFonts w:cstheme="minorHAnsi"/>
          <w:b/>
          <w:u w:val="single"/>
        </w:rPr>
        <w:t>Billing Practices</w:t>
      </w:r>
      <w:r w:rsidRPr="007636ED">
        <w:rPr>
          <w:rFonts w:cstheme="minorHAnsi"/>
          <w:b/>
        </w:rPr>
        <w:t xml:space="preserve"> </w:t>
      </w:r>
    </w:p>
    <w:p w:rsidR="00413E1F" w:rsidRPr="007636ED" w:rsidRDefault="00413E1F" w:rsidP="004B7EAD">
      <w:pPr>
        <w:pStyle w:val="BodyTextIndent"/>
        <w:ind w:left="0"/>
        <w:jc w:val="both"/>
        <w:rPr>
          <w:rFonts w:asciiTheme="minorHAnsi" w:hAnsiTheme="minorHAnsi" w:cstheme="minorHAnsi"/>
          <w:sz w:val="22"/>
          <w:szCs w:val="22"/>
        </w:rPr>
      </w:pPr>
      <w:r w:rsidRPr="007636ED">
        <w:rPr>
          <w:rFonts w:asciiTheme="minorHAnsi" w:hAnsiTheme="minorHAnsi" w:cstheme="minorHAnsi"/>
          <w:sz w:val="22"/>
          <w:szCs w:val="22"/>
        </w:rPr>
        <w:t xml:space="preserve">I currently do not accept any insurance. You </w:t>
      </w:r>
      <w:r w:rsidR="00E73067" w:rsidRPr="007636ED">
        <w:rPr>
          <w:rFonts w:asciiTheme="minorHAnsi" w:hAnsiTheme="minorHAnsi" w:cstheme="minorHAnsi"/>
          <w:sz w:val="22"/>
          <w:szCs w:val="22"/>
        </w:rPr>
        <w:t>are responsible</w:t>
      </w:r>
      <w:r w:rsidRPr="007636ED">
        <w:rPr>
          <w:rFonts w:asciiTheme="minorHAnsi" w:hAnsiTheme="minorHAnsi" w:cstheme="minorHAnsi"/>
          <w:sz w:val="22"/>
          <w:szCs w:val="22"/>
        </w:rPr>
        <w:t xml:space="preserve"> to pay for services.  </w:t>
      </w:r>
      <w:r w:rsidR="00E73067" w:rsidRPr="007636ED">
        <w:rPr>
          <w:rFonts w:asciiTheme="minorHAnsi" w:hAnsiTheme="minorHAnsi" w:cstheme="minorHAnsi"/>
          <w:sz w:val="22"/>
          <w:szCs w:val="22"/>
        </w:rPr>
        <w:t>Y</w:t>
      </w:r>
      <w:r w:rsidRPr="007636ED">
        <w:rPr>
          <w:rFonts w:asciiTheme="minorHAnsi" w:hAnsiTheme="minorHAnsi" w:cstheme="minorHAnsi"/>
          <w:sz w:val="22"/>
          <w:szCs w:val="22"/>
        </w:rPr>
        <w:t xml:space="preserve">ou will sign an agreement which states what fee will be paid.  </w:t>
      </w:r>
      <w:r w:rsidR="00E73067" w:rsidRPr="007636ED">
        <w:rPr>
          <w:rFonts w:asciiTheme="minorHAnsi" w:hAnsiTheme="minorHAnsi" w:cstheme="minorHAnsi"/>
          <w:sz w:val="22"/>
          <w:szCs w:val="22"/>
        </w:rPr>
        <w:t xml:space="preserve">I will provide you with a receipt that you can remit to your insurance company, should they agree to reimburse you. I reserve the right to review and amend fees biannually. </w:t>
      </w:r>
    </w:p>
    <w:p w:rsidR="00413E1F" w:rsidRPr="007636ED" w:rsidRDefault="00413E1F" w:rsidP="004B7EAD">
      <w:pPr>
        <w:pStyle w:val="NoSpacing"/>
        <w:tabs>
          <w:tab w:val="left" w:pos="990"/>
        </w:tabs>
        <w:jc w:val="both"/>
        <w:rPr>
          <w:rFonts w:cstheme="minorHAnsi"/>
        </w:rPr>
      </w:pPr>
      <w:r w:rsidRPr="007636ED">
        <w:rPr>
          <w:rFonts w:cstheme="minorHAnsi"/>
        </w:rPr>
        <w:tab/>
      </w:r>
    </w:p>
    <w:p w:rsidR="00AA448E" w:rsidRDefault="007636ED" w:rsidP="004B7EAD">
      <w:pPr>
        <w:pStyle w:val="NoSpacing"/>
        <w:tabs>
          <w:tab w:val="left" w:pos="990"/>
        </w:tabs>
        <w:jc w:val="both"/>
        <w:rPr>
          <w:rFonts w:cstheme="minorHAnsi"/>
          <w:b/>
          <w:u w:val="single"/>
        </w:rPr>
      </w:pPr>
      <w:r>
        <w:rPr>
          <w:rFonts w:cstheme="minorHAnsi"/>
          <w:b/>
          <w:u w:val="single"/>
        </w:rPr>
        <w:t>Client’s Rights</w:t>
      </w:r>
    </w:p>
    <w:p w:rsidR="007636ED" w:rsidRPr="007636ED" w:rsidRDefault="007636ED" w:rsidP="004B7EAD">
      <w:pPr>
        <w:pStyle w:val="NoSpacing"/>
        <w:tabs>
          <w:tab w:val="left" w:pos="990"/>
        </w:tabs>
        <w:jc w:val="both"/>
        <w:rPr>
          <w:rFonts w:cstheme="minorHAnsi"/>
          <w:b/>
          <w:u w:val="single"/>
        </w:rPr>
      </w:pPr>
    </w:p>
    <w:p w:rsidR="00AA448E" w:rsidRPr="007636ED" w:rsidRDefault="00AA448E" w:rsidP="004B7EAD">
      <w:pPr>
        <w:pStyle w:val="NoSpacing"/>
        <w:tabs>
          <w:tab w:val="left" w:pos="990"/>
        </w:tabs>
        <w:jc w:val="both"/>
        <w:rPr>
          <w:rFonts w:cstheme="minorHAnsi"/>
        </w:rPr>
      </w:pPr>
      <w:r w:rsidRPr="007636ED">
        <w:rPr>
          <w:rFonts w:cstheme="minorHAnsi"/>
        </w:rPr>
        <w:t>Feel free to ask any questions about my work as a therapist, the approach used, and your progress. You have the right to request a change in treatment, or to refuse treatment. It is critical that we work together to meet your needs as quickly as possible. You have the right to choose a counselor who best suits your needs and purposes. If you believe you are not being helped, please let me know so that we can fix the situation together. If we are unable to do so, I will assist you in finding another counselor.</w:t>
      </w:r>
    </w:p>
    <w:p w:rsidR="00AA448E" w:rsidRPr="007636ED" w:rsidRDefault="00AA448E" w:rsidP="004B7EAD">
      <w:pPr>
        <w:pStyle w:val="NoSpacing"/>
        <w:tabs>
          <w:tab w:val="left" w:pos="990"/>
        </w:tabs>
        <w:ind w:left="360"/>
        <w:jc w:val="both"/>
        <w:rPr>
          <w:rFonts w:cstheme="minorHAnsi"/>
        </w:rPr>
      </w:pPr>
    </w:p>
    <w:p w:rsidR="00AA448E" w:rsidRPr="007636ED" w:rsidRDefault="00AA448E" w:rsidP="004B7EAD">
      <w:pPr>
        <w:pStyle w:val="NoSpacing"/>
        <w:tabs>
          <w:tab w:val="left" w:pos="990"/>
        </w:tabs>
        <w:jc w:val="both"/>
        <w:rPr>
          <w:rFonts w:cstheme="minorHAnsi"/>
        </w:rPr>
      </w:pPr>
      <w:r w:rsidRPr="007636ED">
        <w:rPr>
          <w:rFonts w:cstheme="minorHAnsi"/>
        </w:rPr>
        <w:t>All sessions are held in strict confidence, and no information can be released about you without your written permission. Washington State Law provides the following exceptions to confidentiality:</w:t>
      </w:r>
    </w:p>
    <w:p w:rsidR="00AA448E" w:rsidRPr="007636ED" w:rsidRDefault="00AA448E" w:rsidP="004B7EAD">
      <w:pPr>
        <w:pStyle w:val="NoSpacing"/>
        <w:numPr>
          <w:ilvl w:val="0"/>
          <w:numId w:val="3"/>
        </w:numPr>
        <w:tabs>
          <w:tab w:val="left" w:pos="990"/>
        </w:tabs>
        <w:jc w:val="both"/>
        <w:rPr>
          <w:rFonts w:cstheme="minorHAnsi"/>
        </w:rPr>
      </w:pPr>
      <w:r w:rsidRPr="007636ED">
        <w:rPr>
          <w:rFonts w:cstheme="minorHAnsi"/>
        </w:rPr>
        <w:t>When a client poses a clear and present danger to self, or to others, or is unable to provide minimal life-sustaining self-care;</w:t>
      </w:r>
    </w:p>
    <w:p w:rsidR="00AA448E" w:rsidRPr="007636ED" w:rsidRDefault="00AA448E" w:rsidP="004B7EAD">
      <w:pPr>
        <w:pStyle w:val="NoSpacing"/>
        <w:numPr>
          <w:ilvl w:val="0"/>
          <w:numId w:val="3"/>
        </w:numPr>
        <w:tabs>
          <w:tab w:val="left" w:pos="990"/>
        </w:tabs>
        <w:jc w:val="both"/>
        <w:rPr>
          <w:rFonts w:cstheme="minorHAnsi"/>
        </w:rPr>
      </w:pPr>
      <w:r w:rsidRPr="007636ED">
        <w:rPr>
          <w:rFonts w:cstheme="minorHAnsi"/>
        </w:rPr>
        <w:t>When a client reveals contemplation of a major crime against a person, or harmful act;</w:t>
      </w:r>
    </w:p>
    <w:p w:rsidR="00AA448E" w:rsidRPr="007636ED" w:rsidRDefault="00AA448E" w:rsidP="004B7EAD">
      <w:pPr>
        <w:pStyle w:val="NoSpacing"/>
        <w:numPr>
          <w:ilvl w:val="0"/>
          <w:numId w:val="3"/>
        </w:numPr>
        <w:tabs>
          <w:tab w:val="left" w:pos="990"/>
        </w:tabs>
        <w:jc w:val="both"/>
        <w:rPr>
          <w:rFonts w:cstheme="minorHAnsi"/>
        </w:rPr>
      </w:pPr>
      <w:r w:rsidRPr="007636ED">
        <w:rPr>
          <w:rFonts w:cstheme="minorHAnsi"/>
        </w:rPr>
        <w:t>When the counselor receives a court order to share information with a judge; or</w:t>
      </w:r>
    </w:p>
    <w:p w:rsidR="00AA448E" w:rsidRPr="007636ED" w:rsidRDefault="00AA448E" w:rsidP="004B7EAD">
      <w:pPr>
        <w:pStyle w:val="NoSpacing"/>
        <w:numPr>
          <w:ilvl w:val="0"/>
          <w:numId w:val="3"/>
        </w:numPr>
        <w:tabs>
          <w:tab w:val="left" w:pos="990"/>
        </w:tabs>
        <w:jc w:val="both"/>
        <w:rPr>
          <w:rFonts w:cstheme="minorHAnsi"/>
        </w:rPr>
      </w:pPr>
      <w:r w:rsidRPr="007636ED">
        <w:rPr>
          <w:rFonts w:cstheme="minorHAnsi"/>
        </w:rPr>
        <w:t xml:space="preserve">If the counselor has a reasonable suspicion that a person, under the age of 18 or a dependent adult (aged or developmentally delayed), is, or has been, physically or sexually abused, or </w:t>
      </w:r>
      <w:r w:rsidRPr="007636ED">
        <w:rPr>
          <w:rFonts w:cstheme="minorHAnsi"/>
        </w:rPr>
        <w:lastRenderedPageBreak/>
        <w:t>neglected. This report must occur within 48 hours of the counselor receiving such information.</w:t>
      </w:r>
    </w:p>
    <w:p w:rsidR="00AA448E" w:rsidRPr="007636ED" w:rsidRDefault="00AA448E" w:rsidP="004B7EAD">
      <w:pPr>
        <w:pStyle w:val="NoSpacing"/>
        <w:tabs>
          <w:tab w:val="left" w:pos="990"/>
        </w:tabs>
        <w:ind w:left="1080"/>
        <w:jc w:val="both"/>
        <w:rPr>
          <w:rFonts w:cstheme="minorHAnsi"/>
        </w:rPr>
      </w:pPr>
    </w:p>
    <w:p w:rsidR="00AA448E" w:rsidRPr="007636ED" w:rsidRDefault="00AA448E" w:rsidP="004B7EAD">
      <w:pPr>
        <w:pStyle w:val="NoSpacing"/>
        <w:tabs>
          <w:tab w:val="left" w:pos="990"/>
        </w:tabs>
        <w:jc w:val="both"/>
        <w:rPr>
          <w:rFonts w:cstheme="minorHAnsi"/>
        </w:rPr>
      </w:pPr>
      <w:r w:rsidRPr="007636ED">
        <w:rPr>
          <w:rFonts w:cstheme="minorHAnsi"/>
        </w:rPr>
        <w:t>I do confer with other colleagues in order to gain a better understanding of how I can work with my clients more effectively. In these consultations, your identity will be protected, as will unique indentifying information. The other professionals with whom I meet are bound to the same standards of confidentiality as I am.</w:t>
      </w:r>
    </w:p>
    <w:p w:rsidR="00AA448E" w:rsidRPr="007636ED" w:rsidRDefault="00AA448E" w:rsidP="004B7EAD">
      <w:pPr>
        <w:pStyle w:val="NoSpacing"/>
        <w:tabs>
          <w:tab w:val="left" w:pos="990"/>
        </w:tabs>
        <w:ind w:left="360"/>
        <w:jc w:val="both"/>
        <w:rPr>
          <w:rFonts w:cstheme="minorHAnsi"/>
        </w:rPr>
      </w:pPr>
    </w:p>
    <w:p w:rsidR="00AA448E" w:rsidRPr="007636ED" w:rsidRDefault="00AA448E" w:rsidP="004B7EAD">
      <w:pPr>
        <w:pStyle w:val="NoSpacing"/>
        <w:tabs>
          <w:tab w:val="left" w:pos="990"/>
        </w:tabs>
        <w:jc w:val="both"/>
        <w:rPr>
          <w:rFonts w:cstheme="minorHAnsi"/>
        </w:rPr>
      </w:pPr>
      <w:r w:rsidRPr="007636ED">
        <w:rPr>
          <w:rFonts w:cstheme="minorHAnsi"/>
        </w:rPr>
        <w:t>If you believe that I have behaved in an unprofessional or unethical manner, please advise me so that the problem can be clarified and resolved. If you feel that negotiation has not worked, you may contact one of the following:</w:t>
      </w:r>
    </w:p>
    <w:p w:rsidR="00AA448E" w:rsidRPr="007636ED" w:rsidRDefault="00AA448E" w:rsidP="004B7EAD">
      <w:pPr>
        <w:pStyle w:val="NoSpacing"/>
        <w:tabs>
          <w:tab w:val="left" w:pos="990"/>
        </w:tabs>
        <w:ind w:left="360"/>
        <w:jc w:val="both"/>
        <w:rPr>
          <w:rFonts w:cstheme="minorHAnsi"/>
        </w:rPr>
      </w:pPr>
      <w:r w:rsidRPr="007636ED">
        <w:rPr>
          <w:rFonts w:cstheme="minorHAnsi"/>
        </w:rPr>
        <w:tab/>
      </w:r>
      <w:r w:rsidRPr="007636ED">
        <w:rPr>
          <w:rFonts w:cstheme="minorHAnsi"/>
        </w:rPr>
        <w:tab/>
      </w:r>
    </w:p>
    <w:p w:rsidR="00AA448E" w:rsidRPr="007636ED" w:rsidRDefault="00AA448E" w:rsidP="004B7EAD">
      <w:pPr>
        <w:pStyle w:val="NoSpacing"/>
        <w:tabs>
          <w:tab w:val="left" w:pos="990"/>
        </w:tabs>
        <w:ind w:left="360"/>
        <w:jc w:val="both"/>
        <w:rPr>
          <w:rFonts w:cstheme="minorHAnsi"/>
        </w:rPr>
      </w:pPr>
      <w:r w:rsidRPr="007636ED">
        <w:rPr>
          <w:rFonts w:cstheme="minorHAnsi"/>
        </w:rPr>
        <w:t>Washington State Department of Health</w:t>
      </w:r>
    </w:p>
    <w:p w:rsidR="00AA448E" w:rsidRPr="007636ED" w:rsidRDefault="00AA448E" w:rsidP="00E2686A">
      <w:pPr>
        <w:pStyle w:val="NoSpacing"/>
        <w:tabs>
          <w:tab w:val="left" w:pos="990"/>
        </w:tabs>
        <w:ind w:left="360"/>
        <w:jc w:val="both"/>
        <w:rPr>
          <w:rFonts w:cstheme="minorHAnsi"/>
        </w:rPr>
      </w:pPr>
      <w:r w:rsidRPr="007636ED">
        <w:rPr>
          <w:rFonts w:cstheme="minorHAnsi"/>
        </w:rPr>
        <w:t>Health Systems Quality Assurance</w:t>
      </w:r>
      <w:r w:rsidR="00E2686A">
        <w:rPr>
          <w:rFonts w:cstheme="minorHAnsi"/>
        </w:rPr>
        <w:t xml:space="preserve">   </w:t>
      </w:r>
      <w:r w:rsidRPr="007636ED">
        <w:rPr>
          <w:rFonts w:cstheme="minorHAnsi"/>
        </w:rPr>
        <w:t>(360) 236-4700</w:t>
      </w:r>
    </w:p>
    <w:p w:rsidR="00AA448E" w:rsidRPr="00E2686A" w:rsidRDefault="00AA448E" w:rsidP="004B7EAD">
      <w:pPr>
        <w:pStyle w:val="NoSpacing"/>
        <w:tabs>
          <w:tab w:val="left" w:pos="990"/>
        </w:tabs>
        <w:ind w:left="360"/>
        <w:jc w:val="both"/>
        <w:rPr>
          <w:rFonts w:cstheme="minorHAnsi"/>
          <w:i/>
        </w:rPr>
      </w:pPr>
      <w:proofErr w:type="gramStart"/>
      <w:r w:rsidRPr="00E2686A">
        <w:rPr>
          <w:rFonts w:cstheme="minorHAnsi"/>
          <w:i/>
        </w:rPr>
        <w:t>or</w:t>
      </w:r>
      <w:proofErr w:type="gramEnd"/>
    </w:p>
    <w:p w:rsidR="00AA448E" w:rsidRPr="007636ED" w:rsidRDefault="00AA448E" w:rsidP="004B7EAD">
      <w:pPr>
        <w:pStyle w:val="NoSpacing"/>
        <w:tabs>
          <w:tab w:val="left" w:pos="990"/>
        </w:tabs>
        <w:ind w:left="360"/>
        <w:jc w:val="both"/>
        <w:rPr>
          <w:rFonts w:cstheme="minorHAnsi"/>
        </w:rPr>
      </w:pPr>
      <w:r w:rsidRPr="007636ED">
        <w:rPr>
          <w:rFonts w:cstheme="minorHAnsi"/>
        </w:rPr>
        <w:t>Washington State Department of Health</w:t>
      </w:r>
    </w:p>
    <w:p w:rsidR="00AA448E" w:rsidRPr="007636ED" w:rsidRDefault="00AA448E" w:rsidP="004B7EAD">
      <w:pPr>
        <w:pStyle w:val="NoSpacing"/>
        <w:tabs>
          <w:tab w:val="left" w:pos="990"/>
        </w:tabs>
        <w:ind w:left="360"/>
        <w:jc w:val="both"/>
        <w:rPr>
          <w:rFonts w:cstheme="minorHAnsi"/>
        </w:rPr>
      </w:pPr>
      <w:r w:rsidRPr="007636ED">
        <w:rPr>
          <w:rFonts w:cstheme="minorHAnsi"/>
        </w:rPr>
        <w:t>Health Systems Quality Assurance</w:t>
      </w:r>
    </w:p>
    <w:p w:rsidR="00AA448E" w:rsidRPr="007636ED" w:rsidRDefault="00AA448E" w:rsidP="004B7EAD">
      <w:pPr>
        <w:pStyle w:val="NoSpacing"/>
        <w:tabs>
          <w:tab w:val="left" w:pos="990"/>
        </w:tabs>
        <w:ind w:left="360"/>
        <w:jc w:val="both"/>
        <w:rPr>
          <w:rFonts w:cstheme="minorHAnsi"/>
        </w:rPr>
      </w:pPr>
      <w:r w:rsidRPr="007636ED">
        <w:rPr>
          <w:rFonts w:cstheme="minorHAnsi"/>
        </w:rPr>
        <w:t>Complaint Intake</w:t>
      </w:r>
    </w:p>
    <w:p w:rsidR="00AA448E" w:rsidRPr="007636ED" w:rsidRDefault="00AA448E" w:rsidP="004B7EAD">
      <w:pPr>
        <w:pStyle w:val="NoSpacing"/>
        <w:tabs>
          <w:tab w:val="left" w:pos="990"/>
        </w:tabs>
        <w:ind w:left="360"/>
        <w:jc w:val="both"/>
        <w:rPr>
          <w:rFonts w:cstheme="minorHAnsi"/>
        </w:rPr>
      </w:pPr>
      <w:r w:rsidRPr="007636ED">
        <w:rPr>
          <w:rFonts w:cstheme="minorHAnsi"/>
        </w:rPr>
        <w:t>P.O. Box 47857</w:t>
      </w:r>
    </w:p>
    <w:p w:rsidR="00AA448E" w:rsidRPr="007636ED" w:rsidRDefault="00AA448E" w:rsidP="004B7EAD">
      <w:pPr>
        <w:pStyle w:val="NoSpacing"/>
        <w:tabs>
          <w:tab w:val="left" w:pos="990"/>
        </w:tabs>
        <w:ind w:left="360"/>
        <w:jc w:val="both"/>
        <w:rPr>
          <w:rFonts w:cstheme="minorHAnsi"/>
        </w:rPr>
      </w:pPr>
      <w:r w:rsidRPr="007636ED">
        <w:rPr>
          <w:rFonts w:cstheme="minorHAnsi"/>
        </w:rPr>
        <w:t>Olympia WA 98504-7857</w:t>
      </w:r>
    </w:p>
    <w:p w:rsidR="00AA448E" w:rsidRPr="007636ED" w:rsidRDefault="00AA448E" w:rsidP="004B7EAD">
      <w:pPr>
        <w:pStyle w:val="NoSpacing"/>
        <w:tabs>
          <w:tab w:val="left" w:pos="990"/>
        </w:tabs>
        <w:ind w:left="360"/>
        <w:jc w:val="both"/>
        <w:rPr>
          <w:rFonts w:cstheme="minorHAnsi"/>
        </w:rPr>
      </w:pPr>
    </w:p>
    <w:p w:rsidR="00AA448E" w:rsidRPr="002E18E3" w:rsidRDefault="00AA448E" w:rsidP="004B7EAD">
      <w:pPr>
        <w:pStyle w:val="NoSpacing"/>
        <w:tabs>
          <w:tab w:val="left" w:pos="990"/>
        </w:tabs>
        <w:jc w:val="both"/>
        <w:rPr>
          <w:rFonts w:cstheme="minorHAnsi"/>
          <w:b/>
          <w:u w:val="single"/>
        </w:rPr>
      </w:pPr>
      <w:r w:rsidRPr="002E18E3">
        <w:rPr>
          <w:rFonts w:cstheme="minorHAnsi"/>
          <w:b/>
          <w:u w:val="single"/>
        </w:rPr>
        <w:t>Client Consent to T</w:t>
      </w:r>
      <w:r w:rsidR="007636ED" w:rsidRPr="002E18E3">
        <w:rPr>
          <w:rFonts w:cstheme="minorHAnsi"/>
          <w:b/>
          <w:u w:val="single"/>
        </w:rPr>
        <w:t>reatment</w:t>
      </w:r>
    </w:p>
    <w:p w:rsidR="007636ED" w:rsidRPr="007636ED" w:rsidRDefault="007636ED" w:rsidP="004B7EAD">
      <w:pPr>
        <w:pStyle w:val="NoSpacing"/>
        <w:tabs>
          <w:tab w:val="left" w:pos="990"/>
        </w:tabs>
        <w:jc w:val="both"/>
        <w:rPr>
          <w:rFonts w:cstheme="minorHAnsi"/>
          <w:u w:val="single"/>
        </w:rPr>
      </w:pPr>
    </w:p>
    <w:p w:rsidR="00AA448E" w:rsidRPr="007636ED" w:rsidRDefault="00AA448E" w:rsidP="004B7EAD">
      <w:pPr>
        <w:pStyle w:val="NoSpacing"/>
        <w:tabs>
          <w:tab w:val="left" w:pos="990"/>
        </w:tabs>
        <w:jc w:val="both"/>
        <w:rPr>
          <w:rFonts w:cstheme="minorHAnsi"/>
        </w:rPr>
      </w:pPr>
      <w:r w:rsidRPr="007636ED">
        <w:rPr>
          <w:rFonts w:cstheme="minorHAnsi"/>
        </w:rPr>
        <w:t xml:space="preserve">I have read Sinay Butler’s </w:t>
      </w:r>
      <w:r w:rsidR="00C85CEB" w:rsidRPr="007636ED">
        <w:rPr>
          <w:rFonts w:cstheme="minorHAnsi"/>
        </w:rPr>
        <w:t>Counselor</w:t>
      </w:r>
      <w:r w:rsidRPr="007636ED">
        <w:rPr>
          <w:rFonts w:cstheme="minorHAnsi"/>
        </w:rPr>
        <w:t xml:space="preserve"> Disclosure Information above, and I understand it. I have asked any questions that I had about this statement. I consent to counseling under the terms described above. I understand that I have the right to terminate counseling at any time I desire. My signature indicates that I have received a copy of this agreement.</w:t>
      </w:r>
    </w:p>
    <w:p w:rsidR="00AA448E" w:rsidRPr="007636ED" w:rsidRDefault="00AA448E" w:rsidP="004B7EAD">
      <w:pPr>
        <w:pStyle w:val="NoSpacing"/>
        <w:tabs>
          <w:tab w:val="left" w:pos="990"/>
        </w:tabs>
        <w:jc w:val="both"/>
        <w:rPr>
          <w:rFonts w:cstheme="minorHAnsi"/>
        </w:rPr>
      </w:pPr>
    </w:p>
    <w:p w:rsidR="00AA448E" w:rsidRPr="007636ED" w:rsidRDefault="00AA448E" w:rsidP="004B7EAD">
      <w:pPr>
        <w:pStyle w:val="NoSpacing"/>
        <w:tabs>
          <w:tab w:val="left" w:pos="990"/>
        </w:tabs>
        <w:jc w:val="both"/>
        <w:rPr>
          <w:rFonts w:cstheme="minorHAnsi"/>
        </w:rPr>
      </w:pPr>
    </w:p>
    <w:p w:rsidR="00AA448E" w:rsidRPr="007636ED" w:rsidRDefault="00AA448E" w:rsidP="004B7EAD">
      <w:pPr>
        <w:pStyle w:val="NoSpacing"/>
        <w:tabs>
          <w:tab w:val="left" w:pos="990"/>
        </w:tabs>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38"/>
        <w:gridCol w:w="5850"/>
        <w:gridCol w:w="2988"/>
      </w:tblGrid>
      <w:tr w:rsidR="00AA448E" w:rsidRPr="007636ED" w:rsidTr="007D39FB">
        <w:trPr>
          <w:cantSplit/>
          <w:trHeight w:val="720"/>
        </w:trPr>
        <w:tc>
          <w:tcPr>
            <w:tcW w:w="738" w:type="dxa"/>
            <w:tcBorders>
              <w:top w:val="single" w:sz="4" w:space="0" w:color="auto"/>
              <w:bottom w:val="single" w:sz="4" w:space="0" w:color="auto"/>
            </w:tcBorders>
          </w:tcPr>
          <w:p w:rsidR="00AA448E" w:rsidRPr="007636ED" w:rsidRDefault="00AA448E" w:rsidP="004B7EAD">
            <w:pPr>
              <w:pStyle w:val="NoSpacing"/>
              <w:tabs>
                <w:tab w:val="left" w:pos="990"/>
              </w:tabs>
              <w:jc w:val="both"/>
              <w:rPr>
                <w:rFonts w:cstheme="minorHAnsi"/>
              </w:rPr>
            </w:pPr>
          </w:p>
        </w:tc>
        <w:tc>
          <w:tcPr>
            <w:tcW w:w="5850" w:type="dxa"/>
            <w:tcBorders>
              <w:top w:val="single" w:sz="4" w:space="0" w:color="auto"/>
              <w:bottom w:val="single" w:sz="4" w:space="0" w:color="auto"/>
            </w:tcBorders>
          </w:tcPr>
          <w:p w:rsidR="00AA448E" w:rsidRPr="007636ED" w:rsidRDefault="00C85CEB" w:rsidP="004B7EAD">
            <w:pPr>
              <w:pStyle w:val="NoSpacing"/>
              <w:tabs>
                <w:tab w:val="left" w:pos="990"/>
              </w:tabs>
              <w:jc w:val="both"/>
              <w:rPr>
                <w:rFonts w:cstheme="minorHAnsi"/>
              </w:rPr>
            </w:pPr>
            <w:r w:rsidRPr="007636ED">
              <w:rPr>
                <w:rFonts w:cstheme="minorHAnsi"/>
              </w:rPr>
              <w:t>Client</w:t>
            </w:r>
            <w:r w:rsidR="00AA448E" w:rsidRPr="007636ED">
              <w:rPr>
                <w:rFonts w:cstheme="minorHAnsi"/>
              </w:rPr>
              <w:t xml:space="preserve"> Name  (please print)</w:t>
            </w:r>
          </w:p>
        </w:tc>
        <w:tc>
          <w:tcPr>
            <w:tcW w:w="2988" w:type="dxa"/>
            <w:tcBorders>
              <w:top w:val="single" w:sz="4" w:space="0" w:color="auto"/>
              <w:bottom w:val="single" w:sz="4" w:space="0" w:color="auto"/>
            </w:tcBorders>
          </w:tcPr>
          <w:p w:rsidR="00AA448E" w:rsidRPr="007636ED" w:rsidRDefault="00AA448E" w:rsidP="004B7EAD">
            <w:pPr>
              <w:pStyle w:val="NoSpacing"/>
              <w:tabs>
                <w:tab w:val="left" w:pos="990"/>
              </w:tabs>
              <w:jc w:val="both"/>
              <w:rPr>
                <w:rFonts w:cstheme="minorHAnsi"/>
              </w:rPr>
            </w:pPr>
          </w:p>
        </w:tc>
      </w:tr>
      <w:tr w:rsidR="00AA448E" w:rsidRPr="007636ED" w:rsidTr="007D39FB">
        <w:trPr>
          <w:cantSplit/>
          <w:trHeight w:val="720"/>
        </w:trPr>
        <w:tc>
          <w:tcPr>
            <w:tcW w:w="738" w:type="dxa"/>
            <w:tcBorders>
              <w:top w:val="single" w:sz="4" w:space="0" w:color="auto"/>
              <w:bottom w:val="single" w:sz="4" w:space="0" w:color="auto"/>
            </w:tcBorders>
          </w:tcPr>
          <w:p w:rsidR="00AA448E" w:rsidRPr="007636ED" w:rsidRDefault="00AA448E" w:rsidP="004B7EAD">
            <w:pPr>
              <w:pStyle w:val="NoSpacing"/>
              <w:tabs>
                <w:tab w:val="left" w:pos="990"/>
              </w:tabs>
              <w:jc w:val="both"/>
              <w:rPr>
                <w:rFonts w:cstheme="minorHAnsi"/>
              </w:rPr>
            </w:pPr>
          </w:p>
        </w:tc>
        <w:tc>
          <w:tcPr>
            <w:tcW w:w="5850" w:type="dxa"/>
            <w:tcBorders>
              <w:top w:val="single" w:sz="4" w:space="0" w:color="auto"/>
              <w:bottom w:val="single" w:sz="4" w:space="0" w:color="auto"/>
            </w:tcBorders>
          </w:tcPr>
          <w:p w:rsidR="00AA448E" w:rsidRPr="007636ED" w:rsidRDefault="00C85CEB" w:rsidP="004B7EAD">
            <w:pPr>
              <w:pStyle w:val="NoSpacing"/>
              <w:tabs>
                <w:tab w:val="left" w:pos="990"/>
              </w:tabs>
              <w:jc w:val="both"/>
              <w:rPr>
                <w:rFonts w:cstheme="minorHAnsi"/>
              </w:rPr>
            </w:pPr>
            <w:r w:rsidRPr="007636ED">
              <w:rPr>
                <w:rFonts w:cstheme="minorHAnsi"/>
              </w:rPr>
              <w:t>Client</w:t>
            </w:r>
            <w:r w:rsidR="00AA448E" w:rsidRPr="007636ED">
              <w:rPr>
                <w:rFonts w:cstheme="minorHAnsi"/>
              </w:rPr>
              <w:t xml:space="preserve"> Signature</w:t>
            </w:r>
          </w:p>
        </w:tc>
        <w:tc>
          <w:tcPr>
            <w:tcW w:w="2988" w:type="dxa"/>
            <w:tcBorders>
              <w:top w:val="single" w:sz="4" w:space="0" w:color="auto"/>
              <w:bottom w:val="single" w:sz="4" w:space="0" w:color="auto"/>
            </w:tcBorders>
          </w:tcPr>
          <w:p w:rsidR="00AA448E" w:rsidRPr="007636ED" w:rsidRDefault="00AA448E" w:rsidP="004B7EAD">
            <w:pPr>
              <w:pStyle w:val="NoSpacing"/>
              <w:tabs>
                <w:tab w:val="left" w:pos="990"/>
              </w:tabs>
              <w:jc w:val="both"/>
              <w:rPr>
                <w:rFonts w:cstheme="minorHAnsi"/>
              </w:rPr>
            </w:pPr>
            <w:r w:rsidRPr="007636ED">
              <w:rPr>
                <w:rFonts w:cstheme="minorHAnsi"/>
              </w:rPr>
              <w:t>Date</w:t>
            </w:r>
          </w:p>
        </w:tc>
      </w:tr>
      <w:tr w:rsidR="00AA448E" w:rsidRPr="007636ED" w:rsidTr="007D39FB">
        <w:trPr>
          <w:cantSplit/>
          <w:trHeight w:val="422"/>
        </w:trPr>
        <w:tc>
          <w:tcPr>
            <w:tcW w:w="738" w:type="dxa"/>
            <w:tcBorders>
              <w:top w:val="single" w:sz="4" w:space="0" w:color="auto"/>
            </w:tcBorders>
          </w:tcPr>
          <w:p w:rsidR="00AA448E" w:rsidRPr="007636ED" w:rsidRDefault="00AA448E" w:rsidP="004B7EAD">
            <w:pPr>
              <w:pStyle w:val="NoSpacing"/>
              <w:tabs>
                <w:tab w:val="left" w:pos="990"/>
              </w:tabs>
              <w:jc w:val="both"/>
              <w:rPr>
                <w:rFonts w:cstheme="minorHAnsi"/>
              </w:rPr>
            </w:pPr>
          </w:p>
        </w:tc>
        <w:tc>
          <w:tcPr>
            <w:tcW w:w="5850" w:type="dxa"/>
            <w:tcBorders>
              <w:top w:val="single" w:sz="4" w:space="0" w:color="auto"/>
            </w:tcBorders>
          </w:tcPr>
          <w:p w:rsidR="00AA448E" w:rsidRPr="007636ED" w:rsidRDefault="00AA448E" w:rsidP="004B7EAD">
            <w:pPr>
              <w:pStyle w:val="NoSpacing"/>
              <w:tabs>
                <w:tab w:val="left" w:pos="990"/>
              </w:tabs>
              <w:jc w:val="both"/>
              <w:rPr>
                <w:rFonts w:cstheme="minorHAnsi"/>
              </w:rPr>
            </w:pPr>
            <w:r w:rsidRPr="007636ED">
              <w:rPr>
                <w:rFonts w:cstheme="minorHAnsi"/>
              </w:rPr>
              <w:t>Therapist Signature</w:t>
            </w:r>
          </w:p>
        </w:tc>
        <w:tc>
          <w:tcPr>
            <w:tcW w:w="2988" w:type="dxa"/>
            <w:tcBorders>
              <w:top w:val="single" w:sz="4" w:space="0" w:color="auto"/>
            </w:tcBorders>
          </w:tcPr>
          <w:p w:rsidR="00AA448E" w:rsidRPr="007636ED" w:rsidRDefault="00AA448E" w:rsidP="004B7EAD">
            <w:pPr>
              <w:pStyle w:val="NoSpacing"/>
              <w:tabs>
                <w:tab w:val="left" w:pos="990"/>
              </w:tabs>
              <w:jc w:val="both"/>
              <w:rPr>
                <w:rFonts w:cstheme="minorHAnsi"/>
              </w:rPr>
            </w:pPr>
            <w:r w:rsidRPr="007636ED">
              <w:rPr>
                <w:rFonts w:cstheme="minorHAnsi"/>
              </w:rPr>
              <w:t>Date</w:t>
            </w:r>
          </w:p>
        </w:tc>
      </w:tr>
    </w:tbl>
    <w:p w:rsidR="00AA448E" w:rsidRPr="007636ED" w:rsidRDefault="00AA448E" w:rsidP="004B7EAD">
      <w:pPr>
        <w:jc w:val="both"/>
        <w:rPr>
          <w:rFonts w:cstheme="minorHAnsi"/>
        </w:rPr>
      </w:pPr>
    </w:p>
    <w:sectPr w:rsidR="00AA448E" w:rsidRPr="007636ED" w:rsidSect="005C6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376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0B8448C"/>
    <w:multiLevelType w:val="hybridMultilevel"/>
    <w:tmpl w:val="0180F1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F36840"/>
    <w:multiLevelType w:val="hybridMultilevel"/>
    <w:tmpl w:val="791A5718"/>
    <w:lvl w:ilvl="0" w:tplc="46128AC2">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624F486A"/>
    <w:multiLevelType w:val="hybridMultilevel"/>
    <w:tmpl w:val="AC06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54853"/>
    <w:multiLevelType w:val="hybridMultilevel"/>
    <w:tmpl w:val="AC06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B146AA"/>
    <w:multiLevelType w:val="hybridMultilevel"/>
    <w:tmpl w:val="AC06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A448E"/>
    <w:rsid w:val="000D167A"/>
    <w:rsid w:val="00172DA4"/>
    <w:rsid w:val="002E18E3"/>
    <w:rsid w:val="00413E1F"/>
    <w:rsid w:val="004B7EAD"/>
    <w:rsid w:val="005C6993"/>
    <w:rsid w:val="00652FD1"/>
    <w:rsid w:val="00653B08"/>
    <w:rsid w:val="007352A8"/>
    <w:rsid w:val="007636ED"/>
    <w:rsid w:val="00995A95"/>
    <w:rsid w:val="00AA448E"/>
    <w:rsid w:val="00B6224B"/>
    <w:rsid w:val="00C30021"/>
    <w:rsid w:val="00C71456"/>
    <w:rsid w:val="00C85CEB"/>
    <w:rsid w:val="00E2686A"/>
    <w:rsid w:val="00E7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93"/>
  </w:style>
  <w:style w:type="paragraph" w:styleId="Heading1">
    <w:name w:val="heading 1"/>
    <w:basedOn w:val="Normal"/>
    <w:next w:val="Normal"/>
    <w:link w:val="Heading1Char"/>
    <w:qFormat/>
    <w:rsid w:val="00AA448E"/>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48E"/>
    <w:rPr>
      <w:rFonts w:ascii="Arial" w:eastAsia="Times New Roman" w:hAnsi="Arial" w:cs="Times New Roman"/>
      <w:b/>
      <w:sz w:val="24"/>
      <w:szCs w:val="20"/>
    </w:rPr>
  </w:style>
  <w:style w:type="paragraph" w:styleId="BodyTextIndent">
    <w:name w:val="Body Text Indent"/>
    <w:basedOn w:val="Normal"/>
    <w:link w:val="BodyTextIndentChar"/>
    <w:rsid w:val="00AA448E"/>
    <w:pPr>
      <w:spacing w:after="0" w:line="240" w:lineRule="auto"/>
      <w:ind w:left="720"/>
    </w:pPr>
    <w:rPr>
      <w:rFonts w:ascii="Arial" w:eastAsia="Times New Roman" w:hAnsi="Arial" w:cs="Arial"/>
      <w:bCs/>
      <w:sz w:val="24"/>
      <w:szCs w:val="20"/>
    </w:rPr>
  </w:style>
  <w:style w:type="character" w:customStyle="1" w:styleId="BodyTextIndentChar">
    <w:name w:val="Body Text Indent Char"/>
    <w:basedOn w:val="DefaultParagraphFont"/>
    <w:link w:val="BodyTextIndent"/>
    <w:rsid w:val="00AA448E"/>
    <w:rPr>
      <w:rFonts w:ascii="Arial" w:eastAsia="Times New Roman" w:hAnsi="Arial" w:cs="Arial"/>
      <w:bCs/>
      <w:sz w:val="24"/>
      <w:szCs w:val="20"/>
    </w:rPr>
  </w:style>
  <w:style w:type="paragraph" w:styleId="ListParagraph">
    <w:name w:val="List Paragraph"/>
    <w:basedOn w:val="Normal"/>
    <w:uiPriority w:val="34"/>
    <w:qFormat/>
    <w:rsid w:val="00AA448E"/>
    <w:pPr>
      <w:spacing w:after="0" w:line="240" w:lineRule="auto"/>
      <w:ind w:left="720"/>
      <w:contextualSpacing/>
    </w:pPr>
    <w:rPr>
      <w:rFonts w:ascii="Times New Roman" w:eastAsia="Times New Roman" w:hAnsi="Times New Roman" w:cs="Times New Roman"/>
      <w:b/>
      <w:sz w:val="24"/>
      <w:szCs w:val="20"/>
    </w:rPr>
  </w:style>
  <w:style w:type="paragraph" w:styleId="NoSpacing">
    <w:name w:val="No Spacing"/>
    <w:uiPriority w:val="1"/>
    <w:qFormat/>
    <w:rsid w:val="00AA448E"/>
    <w:pPr>
      <w:spacing w:after="0" w:line="240" w:lineRule="auto"/>
    </w:pPr>
  </w:style>
  <w:style w:type="table" w:styleId="TableGrid">
    <w:name w:val="Table Grid"/>
    <w:basedOn w:val="TableNormal"/>
    <w:uiPriority w:val="59"/>
    <w:rsid w:val="00AA44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26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Sinay</dc:creator>
  <cp:lastModifiedBy>Owner</cp:lastModifiedBy>
  <cp:revision>4</cp:revision>
  <dcterms:created xsi:type="dcterms:W3CDTF">2016-01-06T23:40:00Z</dcterms:created>
  <dcterms:modified xsi:type="dcterms:W3CDTF">2016-03-08T00:28:00Z</dcterms:modified>
</cp:coreProperties>
</file>